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3C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562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945CB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外国语学院专业竞赛专项经费支持方案</w:t>
      </w:r>
    </w:p>
    <w:p w14:paraId="208DC2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为激励学生积极参加全国高水平赛事，学院特设立学生专业竞赛专项经费，奖励在全国高水平赛事中取得优异成绩的选手。结合我院实际，特设立以下经费支持方案：</w:t>
      </w:r>
    </w:p>
    <w:p w14:paraId="5E38FFA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经费支持额度</w:t>
      </w:r>
    </w:p>
    <w:p w14:paraId="5CD2986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参赛学生：报销符合学校财务规定的</w:t>
      </w:r>
      <w:r>
        <w:rPr>
          <w:rFonts w:ascii="宋体" w:hAnsi="宋体" w:eastAsia="宋体" w:cs="宋体"/>
          <w:sz w:val="24"/>
          <w:szCs w:val="24"/>
        </w:rPr>
        <w:t>报名费及差旅费（含往返交通费、住宿费、市内交通费等）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1825BE2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随队指导教师：报销符合学校财务规定的</w:t>
      </w:r>
      <w:r>
        <w:rPr>
          <w:rFonts w:ascii="宋体" w:hAnsi="宋体" w:eastAsia="宋体" w:cs="宋体"/>
          <w:sz w:val="24"/>
          <w:szCs w:val="24"/>
        </w:rPr>
        <w:t>报名费及差旅费（含往返交通费、住宿费、市内交通费等）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795E4E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经费报销条件</w:t>
      </w:r>
    </w:p>
    <w:p w14:paraId="09994F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申请人须为南开大学外国语学院在籍学生；</w:t>
      </w:r>
    </w:p>
    <w:p w14:paraId="7BC157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申请人须由我院在籍相关参赛语种教师实际指导；</w:t>
      </w:r>
    </w:p>
    <w:p w14:paraId="14A619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申请人参与的赛事须为国家级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及以上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高水平赛事，具体赛事名单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请见学院官方网站最新版本赛事信息汇总（链接详见附件1）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；</w:t>
      </w:r>
    </w:p>
    <w:p w14:paraId="566316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4. 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申请人须在学院认定的高水平赛事中进入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最终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决赛并取得二等奖及以上奖项，且持有官方获奖证书（或同等效力官方证明）。</w:t>
      </w:r>
    </w:p>
    <w:p w14:paraId="2ABBEA3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经费</w:t>
      </w:r>
      <w:r>
        <w:rPr>
          <w:rFonts w:hint="eastAsia" w:cs="宋体"/>
          <w:color w:val="auto"/>
          <w:sz w:val="24"/>
          <w:szCs w:val="24"/>
          <w:lang w:val="en-US" w:eastAsia="zh-CN"/>
        </w:rPr>
        <w:t>报销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流程</w:t>
      </w:r>
    </w:p>
    <w:p w14:paraId="3CA5407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符合经费报销条件的申请人，须在决赛结束并取得官方获奖证书（或同等效力官方证明）后一周内，填写《南开大学外国语学院统筹建设经费报账明细表》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详见附件2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，纸质版一式三份，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由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指导教师、系主任签字，并附获奖证明材料复印件（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原件备查）。</w:t>
      </w:r>
    </w:p>
    <w:p w14:paraId="1EA9CA7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将已签字的纸质表格提交至外国语学院本科教学办公室，办理分管副院长签字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手续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 w14:paraId="687FF7A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再将表格提交至外国语学院105室，办理财务副院长签字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手续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 w14:paraId="0F59163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全部签字完成后，按以下要求提交：</w:t>
      </w:r>
    </w:p>
    <w:p w14:paraId="28EA09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一份表格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和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获奖证明复印件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交至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外国语学院本科教学办公室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一份表格交至外国语学院财务室，一份表格自行留存。</w:t>
      </w:r>
    </w:p>
    <w:p w14:paraId="17FF79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6000" w:firstLineChars="2500"/>
        <w:jc w:val="righ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0BEB32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6000" w:firstLineChars="2500"/>
        <w:jc w:val="righ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南开大学外国语学院</w:t>
      </w:r>
    </w:p>
    <w:p w14:paraId="2CF44760">
      <w:pPr>
        <w:widowControl w:val="0"/>
        <w:numPr>
          <w:ilvl w:val="0"/>
          <w:numId w:val="0"/>
        </w:numPr>
        <w:jc w:val="righ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2026 年5月修订</w:t>
      </w:r>
    </w:p>
    <w:p w14:paraId="11F123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附件：</w:t>
      </w:r>
    </w:p>
    <w:p w14:paraId="730CE31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附件1：外国语学院各专业认定的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全国高水平赛事信息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汇总。</w:t>
      </w:r>
    </w:p>
    <w:p w14:paraId="1559D6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fldChar w:fldCharType="begin"/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instrText xml:space="preserve"> HYPERLINK "https://sfs.nankai.edu.cn/2026/0525/c7260a596175/page.htm" </w:instrTex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fldChar w:fldCharType="separate"/>
      </w:r>
      <w:r>
        <w:rPr>
          <w:rStyle w:val="8"/>
          <w:rFonts w:hint="eastAsia" w:ascii="宋体" w:hAnsi="宋体" w:eastAsia="宋体" w:cs="宋体"/>
          <w:b w:val="0"/>
          <w:bCs w:val="0"/>
          <w:sz w:val="24"/>
          <w:szCs w:val="24"/>
        </w:rPr>
        <w:t>https://sfs.nankai.edu.cn/2026/0525/c7260a596175/page.htm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fldChar w:fldCharType="end"/>
      </w:r>
    </w:p>
    <w:p w14:paraId="651BD7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2.附件2：南开大学外国语学院统筹建设经费报账明细表。</w:t>
      </w:r>
    </w:p>
    <w:p w14:paraId="5059DFBF">
      <w:pP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br w:type="page"/>
      </w:r>
    </w:p>
    <w:p w14:paraId="0EDAE15F">
      <w:pPr>
        <w:jc w:val="center"/>
        <w:rPr>
          <w:rFonts w:ascii="宋体" w:hAnsi="Times New Roman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南开大学外国语学院统筹建设经费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报账明细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表</w:t>
      </w:r>
    </w:p>
    <w:p w14:paraId="172D79CC">
      <w:pPr>
        <w:ind w:firstLine="2880" w:firstLineChars="900"/>
        <w:jc w:val="both"/>
        <w:rPr>
          <w:rFonts w:ascii="宋体" w:hAnsi="Times New Roman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（学生专业竞赛专用）</w:t>
      </w:r>
    </w:p>
    <w:tbl>
      <w:tblPr>
        <w:tblStyle w:val="5"/>
        <w:tblW w:w="928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708"/>
        <w:gridCol w:w="1062"/>
        <w:gridCol w:w="885"/>
        <w:gridCol w:w="463"/>
        <w:gridCol w:w="947"/>
        <w:gridCol w:w="785"/>
        <w:gridCol w:w="181"/>
        <w:gridCol w:w="33"/>
        <w:gridCol w:w="1109"/>
        <w:gridCol w:w="1951"/>
      </w:tblGrid>
      <w:tr w14:paraId="516A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16AA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赛事名称</w:t>
            </w:r>
          </w:p>
        </w:tc>
        <w:tc>
          <w:tcPr>
            <w:tcW w:w="7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76D4B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</w:tr>
      <w:tr w14:paraId="1050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156F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指导单位</w:t>
            </w:r>
          </w:p>
        </w:tc>
        <w:tc>
          <w:tcPr>
            <w:tcW w:w="7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35D5AE">
            <w:pPr>
              <w:jc w:val="right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（专业）</w:t>
            </w:r>
          </w:p>
        </w:tc>
      </w:tr>
      <w:tr w14:paraId="4F76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14B7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赛事地点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0CBB2D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AC0998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赛事级别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5F7B00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</w:tr>
      <w:tr w14:paraId="13A6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AD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赛事起止时间</w:t>
            </w:r>
          </w:p>
        </w:tc>
        <w:tc>
          <w:tcPr>
            <w:tcW w:w="7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6577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年    月    日    时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年    月    日    时</w:t>
            </w:r>
          </w:p>
        </w:tc>
      </w:tr>
      <w:tr w14:paraId="0666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302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赛事成果</w:t>
            </w:r>
          </w:p>
        </w:tc>
        <w:tc>
          <w:tcPr>
            <w:tcW w:w="7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4AC8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B25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956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参赛学生人数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283FC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91942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教师人数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3C7D8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9BB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5E2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报账金额</w:t>
            </w:r>
          </w:p>
        </w:tc>
        <w:tc>
          <w:tcPr>
            <w:tcW w:w="7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621A7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944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7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D8D28C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明细表</w:t>
            </w:r>
          </w:p>
          <w:p w14:paraId="2DC99A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5F69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费用</w:t>
            </w:r>
          </w:p>
          <w:p w14:paraId="3C265FE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明细</w:t>
            </w:r>
          </w:p>
          <w:p w14:paraId="52AA059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可自行增减行数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91F4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AFDA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711F8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数量</w:t>
            </w:r>
          </w:p>
        </w:tc>
      </w:tr>
      <w:tr w14:paraId="57DB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7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955E6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4ECBE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342DF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3A28C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A93B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D0B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7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E1833A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7C670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51820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1D255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9CA1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BDF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7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14F8D8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4B0EB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6DDBD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FA3C2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7A80B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592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7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38E54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BFF1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58FE6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991B5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F1EA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888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7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BED46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06D34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EDBAC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BE4E5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D731C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CFA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87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31EB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074D6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6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48C5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21F4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2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F38E">
            <w:pPr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团队指导教师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5A0A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B4E128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699FB4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别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274503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</w:tr>
      <w:tr w14:paraId="1B5C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72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362C">
            <w:pPr>
              <w:widowControl/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32B4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5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1FD8A5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</w:tr>
      <w:tr w14:paraId="2C25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72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2ED3">
            <w:pPr>
              <w:widowControl/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CEBE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是否随团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5F6B83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95BFBB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工资号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B046C9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</w:tr>
      <w:tr w14:paraId="3C28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72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1A88">
            <w:pPr>
              <w:widowControl/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6E0E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5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E4B7F2">
            <w:pPr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</w:tr>
      <w:tr w14:paraId="673D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72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CCEC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团队负责人</w:t>
            </w:r>
          </w:p>
          <w:p w14:paraId="1376ED80">
            <w:pPr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（或个人）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3BDA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7F1879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DE8FAE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别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24F195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</w:tr>
      <w:tr w14:paraId="7A46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72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5FA5">
            <w:pPr>
              <w:widowControl/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B5C2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号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005E16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9D2D98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业</w:t>
            </w:r>
          </w:p>
          <w:p w14:paraId="5F5CFB4B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级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6BEC6F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</w:tr>
      <w:tr w14:paraId="74F7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72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52A1">
            <w:pPr>
              <w:widowControl/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4250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5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C7EA00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</w:tr>
      <w:tr w14:paraId="53EE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872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3A22">
            <w:pPr>
              <w:widowControl/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EA55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5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285C16">
            <w:pPr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</w:tr>
      <w:tr w14:paraId="5260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88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B81551">
            <w:pPr>
              <w:ind w:firstLine="960" w:firstLineChars="400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团队其他组成情况（若为个人参赛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姓名处填写“无”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可自行添加行数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</w:tr>
      <w:tr w14:paraId="0DD5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54E7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61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211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4CD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064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F3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99EBF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备注</w:t>
            </w:r>
          </w:p>
        </w:tc>
      </w:tr>
      <w:tr w14:paraId="304C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B503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4566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0D2C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F37E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4D24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12A2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EE1E24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</w:tr>
      <w:tr w14:paraId="2489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D2E8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6860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0579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FD4C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25DB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EECC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F2581D">
            <w:pPr>
              <w:jc w:val="center"/>
              <w:rPr>
                <w:rFonts w:ascii="宋体" w:hAnsi="Times New Roman" w:eastAsia="宋体" w:cs="宋体"/>
                <w:color w:val="auto"/>
                <w:w w:val="80"/>
                <w:sz w:val="24"/>
                <w:szCs w:val="24"/>
              </w:rPr>
            </w:pPr>
          </w:p>
        </w:tc>
      </w:tr>
      <w:tr w14:paraId="087B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270B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D4E4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F162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27DD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710D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8754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F3496E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</w:tr>
      <w:tr w14:paraId="7866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exact"/>
        </w:trPr>
        <w:tc>
          <w:tcPr>
            <w:tcW w:w="11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2EFC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赛事</w:t>
            </w:r>
          </w:p>
          <w:p w14:paraId="7382F979">
            <w:pPr>
              <w:jc w:val="center"/>
              <w:rPr>
                <w:rFonts w:ascii="宋体" w:hAnsi="Times New Roman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简介</w:t>
            </w:r>
          </w:p>
        </w:tc>
        <w:tc>
          <w:tcPr>
            <w:tcW w:w="81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8CFCF3">
            <w:pPr>
              <w:widowControl/>
              <w:jc w:val="left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  <w:p w14:paraId="68335F34">
            <w:pPr>
              <w:widowControl/>
              <w:jc w:val="left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  <w:p w14:paraId="57BDFBEA">
            <w:pPr>
              <w:widowControl/>
              <w:jc w:val="left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  <w:p w14:paraId="3404084B">
            <w:pPr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  <w:p w14:paraId="4644CAF5">
            <w:pPr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  <w:p w14:paraId="7FCEE601">
            <w:pPr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  <w:p w14:paraId="0ACA022B">
            <w:pPr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  <w:p w14:paraId="7F8EC4E9">
            <w:pPr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  <w:p w14:paraId="14FED4FB">
            <w:pPr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  <w:p w14:paraId="0A356D2B">
            <w:pPr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</w:tc>
      </w:tr>
      <w:tr w14:paraId="6840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9288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B90907">
            <w:pPr>
              <w:ind w:firstLine="3092" w:firstLineChars="110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审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批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意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见</w:t>
            </w:r>
          </w:p>
        </w:tc>
      </w:tr>
      <w:tr w14:paraId="3A23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E37F">
            <w:pPr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指导教师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5812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6C8374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15CC3A6B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日期：    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7E699E">
            <w:pPr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系主任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3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C11C81">
            <w:pPr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  <w:p w14:paraId="7ECEC13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730021E7">
            <w:pPr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日期：</w:t>
            </w:r>
          </w:p>
        </w:tc>
      </w:tr>
      <w:tr w14:paraId="30EF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D697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分管副院长</w:t>
            </w:r>
          </w:p>
          <w:p w14:paraId="266CA2CC">
            <w:pPr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FEA16F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  <w:p w14:paraId="6256CE75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6F778A9C">
            <w:pPr>
              <w:jc w:val="both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日期：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A73910">
            <w:pPr>
              <w:jc w:val="center"/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财务副院长</w:t>
            </w:r>
          </w:p>
          <w:p w14:paraId="07093C78">
            <w:pPr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3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EE5B38">
            <w:pPr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  <w:p w14:paraId="75E0DB62">
            <w:pPr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</w:p>
          <w:p w14:paraId="347EFEC2">
            <w:pPr>
              <w:rPr>
                <w:rFonts w:ascii="宋体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日期：</w:t>
            </w:r>
          </w:p>
        </w:tc>
      </w:tr>
    </w:tbl>
    <w:p w14:paraId="23631D22">
      <w:pPr>
        <w:rPr>
          <w:rFonts w:ascii="宋体" w:hAnsi="Times New Roman" w:eastAsia="宋体" w:cs="宋体"/>
          <w:b/>
          <w:bCs/>
          <w:color w:val="auto"/>
          <w:szCs w:val="21"/>
        </w:rPr>
      </w:pPr>
    </w:p>
    <w:tbl>
      <w:tblPr>
        <w:tblStyle w:val="5"/>
        <w:tblW w:w="928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69"/>
        <w:gridCol w:w="1902"/>
        <w:gridCol w:w="3087"/>
      </w:tblGrid>
      <w:tr w14:paraId="242E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9288" w:type="dxa"/>
            <w:gridSpan w:val="4"/>
            <w:vAlign w:val="center"/>
          </w:tcPr>
          <w:p w14:paraId="0AD42542">
            <w:pPr>
              <w:ind w:firstLine="3092" w:firstLineChars="1100"/>
              <w:jc w:val="both"/>
              <w:rPr>
                <w:rFonts w:ascii="宋体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签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领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登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记</w:t>
            </w:r>
          </w:p>
        </w:tc>
      </w:tr>
      <w:tr w14:paraId="7EA3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130" w:type="dxa"/>
            <w:vAlign w:val="center"/>
          </w:tcPr>
          <w:p w14:paraId="49B092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报账人姓名</w:t>
            </w:r>
          </w:p>
        </w:tc>
        <w:tc>
          <w:tcPr>
            <w:tcW w:w="2169" w:type="dxa"/>
            <w:vAlign w:val="center"/>
          </w:tcPr>
          <w:p w14:paraId="628645C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6FD9292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学号/工资号</w:t>
            </w:r>
          </w:p>
        </w:tc>
        <w:tc>
          <w:tcPr>
            <w:tcW w:w="3087" w:type="dxa"/>
            <w:vAlign w:val="center"/>
          </w:tcPr>
          <w:p w14:paraId="11FF078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3C4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2130" w:type="dxa"/>
            <w:vAlign w:val="center"/>
          </w:tcPr>
          <w:p w14:paraId="1C6FDC2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银行卡号</w:t>
            </w:r>
          </w:p>
        </w:tc>
        <w:tc>
          <w:tcPr>
            <w:tcW w:w="2169" w:type="dxa"/>
            <w:vAlign w:val="center"/>
          </w:tcPr>
          <w:p w14:paraId="0CC22BB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7D951C6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087" w:type="dxa"/>
            <w:vAlign w:val="center"/>
          </w:tcPr>
          <w:p w14:paraId="6134C0A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784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130" w:type="dxa"/>
            <w:vAlign w:val="center"/>
          </w:tcPr>
          <w:p w14:paraId="75A20E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69" w:type="dxa"/>
            <w:vAlign w:val="center"/>
          </w:tcPr>
          <w:p w14:paraId="5C67DD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6EDF8EF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报账签领登记</w:t>
            </w:r>
          </w:p>
        </w:tc>
        <w:tc>
          <w:tcPr>
            <w:tcW w:w="3087" w:type="dxa"/>
            <w:vAlign w:val="center"/>
          </w:tcPr>
          <w:p w14:paraId="1C6C6F7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7A0F20A0">
      <w:pPr>
        <w:rPr>
          <w:rFonts w:ascii="宋体" w:hAnsi="Times New Roman" w:eastAsia="宋体" w:cs="宋体"/>
          <w:b/>
          <w:bCs/>
          <w:color w:val="auto"/>
          <w:szCs w:val="21"/>
        </w:rPr>
      </w:pPr>
    </w:p>
    <w:p w14:paraId="172B8FF5">
      <w:pPr>
        <w:rPr>
          <w:rFonts w:hint="eastAsia" w:ascii="宋体" w:hAnsi="宋体" w:eastAsia="宋体" w:cs="宋体"/>
          <w:b/>
          <w:bCs/>
          <w:color w:val="auto"/>
          <w:szCs w:val="21"/>
        </w:rPr>
      </w:pPr>
    </w:p>
    <w:p w14:paraId="694287FE">
      <w:pPr>
        <w:rPr>
          <w:rFonts w:hint="eastAsia" w:ascii="宋体" w:hAnsi="宋体" w:eastAsia="宋体" w:cs="宋体"/>
          <w:b/>
          <w:bCs/>
          <w:color w:val="auto"/>
          <w:szCs w:val="21"/>
        </w:rPr>
      </w:pPr>
    </w:p>
    <w:p w14:paraId="703E6DA6">
      <w:pPr>
        <w:rPr>
          <w:rFonts w:hint="eastAsia" w:ascii="宋体" w:hAnsi="宋体" w:eastAsia="宋体" w:cs="宋体"/>
          <w:b/>
          <w:bCs/>
          <w:color w:val="auto"/>
          <w:szCs w:val="21"/>
        </w:rPr>
      </w:pPr>
    </w:p>
    <w:p w14:paraId="5AF0D808">
      <w:pPr>
        <w:rPr>
          <w:rFonts w:hint="eastAsia" w:ascii="宋体" w:hAnsi="宋体" w:eastAsia="宋体" w:cs="宋体"/>
          <w:b/>
          <w:bCs/>
          <w:color w:val="auto"/>
          <w:szCs w:val="21"/>
        </w:rPr>
      </w:pPr>
    </w:p>
    <w:p w14:paraId="373770D2">
      <w:pPr>
        <w:rPr>
          <w:rFonts w:ascii="宋体" w:hAnsi="Times New Roman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填表说明：</w:t>
      </w:r>
    </w:p>
    <w:p w14:paraId="0CFBF525">
      <w:pPr>
        <w:spacing w:line="360" w:lineRule="auto"/>
        <w:rPr>
          <w:rFonts w:ascii="宋体" w:hAnsi="Times New Roman" w:eastAsia="宋体" w:cs="宋体"/>
          <w:color w:val="auto"/>
          <w:szCs w:val="21"/>
        </w:rPr>
      </w:pPr>
      <w:r>
        <w:rPr>
          <w:rFonts w:ascii="宋体" w:hAnsi="宋体" w:eastAsia="宋体" w:cs="宋体"/>
          <w:color w:val="auto"/>
          <w:szCs w:val="21"/>
        </w:rPr>
        <w:t>1.</w:t>
      </w:r>
      <w:r>
        <w:rPr>
          <w:rFonts w:hint="eastAsia" w:ascii="宋体" w:hAnsi="宋体" w:eastAsia="宋体" w:cs="宋体"/>
          <w:color w:val="auto"/>
          <w:szCs w:val="21"/>
        </w:rPr>
        <w:t>此表由参加专业竞赛的学生负责人逐项如实填写，赛事名称须按邀请函内容准确填写。</w:t>
      </w:r>
    </w:p>
    <w:p w14:paraId="73F77A4D">
      <w:pPr>
        <w:spacing w:line="360" w:lineRule="auto"/>
        <w:rPr>
          <w:rFonts w:ascii="宋体" w:hAnsi="Times New Roman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2</w:t>
      </w:r>
      <w:r>
        <w:rPr>
          <w:rFonts w:ascii="宋体" w:hAnsi="宋体" w:eastAsia="宋体" w:cs="宋体"/>
          <w:color w:val="auto"/>
          <w:szCs w:val="21"/>
        </w:rPr>
        <w:t>.</w:t>
      </w:r>
      <w:r>
        <w:rPr>
          <w:rFonts w:hint="eastAsia" w:ascii="宋体" w:hAnsi="宋体" w:eastAsia="宋体" w:cs="宋体"/>
          <w:color w:val="auto"/>
          <w:szCs w:val="21"/>
        </w:rPr>
        <w:t>表格中涉及到的各种联系方式须认真填写详细和准确。</w:t>
      </w:r>
    </w:p>
    <w:p w14:paraId="04FBDB58">
      <w:pPr>
        <w:spacing w:line="360" w:lineRule="auto"/>
        <w:rPr>
          <w:rFonts w:ascii="宋体" w:hAnsi="Times New Roman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3</w:t>
      </w:r>
      <w:r>
        <w:rPr>
          <w:rFonts w:ascii="宋体" w:hAnsi="宋体" w:eastAsia="宋体" w:cs="宋体"/>
          <w:color w:val="auto"/>
          <w:szCs w:val="21"/>
        </w:rPr>
        <w:t>.</w:t>
      </w:r>
      <w:r>
        <w:rPr>
          <w:rFonts w:hint="eastAsia" w:ascii="宋体" w:hAnsi="宋体" w:eastAsia="宋体" w:cs="宋体"/>
          <w:color w:val="auto"/>
          <w:szCs w:val="21"/>
        </w:rPr>
        <w:t>报账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金额</w:t>
      </w:r>
      <w:r>
        <w:rPr>
          <w:rFonts w:hint="eastAsia" w:ascii="宋体" w:hAnsi="宋体" w:eastAsia="宋体" w:cs="宋体"/>
          <w:color w:val="auto"/>
          <w:szCs w:val="21"/>
        </w:rPr>
        <w:t>以学院审批额度和赛事实际支出为依据，最终解释权归学院所有。</w:t>
      </w:r>
    </w:p>
    <w:p w14:paraId="2A5F29F7">
      <w:p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4</w:t>
      </w:r>
      <w:r>
        <w:rPr>
          <w:rFonts w:ascii="宋体" w:hAnsi="宋体" w:eastAsia="宋体" w:cs="宋体"/>
          <w:color w:val="auto"/>
          <w:szCs w:val="21"/>
        </w:rPr>
        <w:t>.</w:t>
      </w:r>
      <w:r>
        <w:rPr>
          <w:rFonts w:hint="eastAsia" w:ascii="宋体" w:hAnsi="宋体" w:eastAsia="宋体" w:cs="宋体"/>
          <w:color w:val="auto"/>
          <w:szCs w:val="21"/>
        </w:rPr>
        <w:t>此表正反面打印，一式三份，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学院本科教学办公室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Cs w:val="21"/>
        </w:rPr>
        <w:t>财务室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以及</w:t>
      </w:r>
      <w:r>
        <w:rPr>
          <w:rFonts w:hint="eastAsia" w:ascii="宋体" w:hAnsi="宋体" w:eastAsia="宋体" w:cs="宋体"/>
          <w:color w:val="auto"/>
          <w:szCs w:val="21"/>
        </w:rPr>
        <w:t>参赛团队（或个人）各留一份。</w:t>
      </w:r>
    </w:p>
    <w:p w14:paraId="066CDE8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680" w:right="1417" w:bottom="68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E6CCC5"/>
    <w:multiLevelType w:val="singleLevel"/>
    <w:tmpl w:val="D3E6CC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D09452"/>
    <w:multiLevelType w:val="singleLevel"/>
    <w:tmpl w:val="00D0945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F4319C5"/>
    <w:multiLevelType w:val="singleLevel"/>
    <w:tmpl w:val="0F4319C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D219AAB"/>
    <w:multiLevelType w:val="singleLevel"/>
    <w:tmpl w:val="7D219A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51F2B"/>
    <w:rsid w:val="02B97B9F"/>
    <w:rsid w:val="043D6C25"/>
    <w:rsid w:val="047A5783"/>
    <w:rsid w:val="07C70675"/>
    <w:rsid w:val="09C412C8"/>
    <w:rsid w:val="0E0D5CD0"/>
    <w:rsid w:val="0E366B07"/>
    <w:rsid w:val="119B4F8B"/>
    <w:rsid w:val="1299771C"/>
    <w:rsid w:val="13DA7E9F"/>
    <w:rsid w:val="19E13376"/>
    <w:rsid w:val="1B590850"/>
    <w:rsid w:val="1D572F13"/>
    <w:rsid w:val="1DCF493A"/>
    <w:rsid w:val="202D1D1C"/>
    <w:rsid w:val="20DA0B2D"/>
    <w:rsid w:val="21A734D8"/>
    <w:rsid w:val="255A11C0"/>
    <w:rsid w:val="2A9802E4"/>
    <w:rsid w:val="2AFE2F76"/>
    <w:rsid w:val="2C2B2316"/>
    <w:rsid w:val="2CB42492"/>
    <w:rsid w:val="2DF6381D"/>
    <w:rsid w:val="33240E2C"/>
    <w:rsid w:val="342C031A"/>
    <w:rsid w:val="48453162"/>
    <w:rsid w:val="49441489"/>
    <w:rsid w:val="4A6E1210"/>
    <w:rsid w:val="4BA83F51"/>
    <w:rsid w:val="4BBD76FF"/>
    <w:rsid w:val="4BBF129A"/>
    <w:rsid w:val="4C651E42"/>
    <w:rsid w:val="51F003FF"/>
    <w:rsid w:val="55A82D9F"/>
    <w:rsid w:val="56BF4B95"/>
    <w:rsid w:val="56CB4566"/>
    <w:rsid w:val="5D306EE8"/>
    <w:rsid w:val="60067040"/>
    <w:rsid w:val="6496050A"/>
    <w:rsid w:val="6ACF3B8E"/>
    <w:rsid w:val="6B1E1105"/>
    <w:rsid w:val="6C16685D"/>
    <w:rsid w:val="6CFC2422"/>
    <w:rsid w:val="6D266A52"/>
    <w:rsid w:val="6DFB3F5C"/>
    <w:rsid w:val="714E17AB"/>
    <w:rsid w:val="7413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1113</Words>
  <Characters>1183</Characters>
  <Lines>0</Lines>
  <Paragraphs>0</Paragraphs>
  <TotalTime>29</TotalTime>
  <ScaleCrop>false</ScaleCrop>
  <LinksUpToDate>false</LinksUpToDate>
  <CharactersWithSpaces>1252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2026-05-07T01:43:00Z</dcterms:created>
  <dc:creator>109</dc:creator>
  <cp:lastModifiedBy>杨柳</cp:lastModifiedBy>
  <dcterms:modified xsi:type="dcterms:W3CDTF">2026-05-26T07:55:10Z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eyJoZGlkIjoiMzZkYzZmOWIxNTc5MjlkNmZlNzkwNzliMWVkMDRiMmYiLCJ1c2VySWQiOiI2Mzg2Mjk5NjkifQ==</vt:lpwstr>
  </property>
  <property fmtid="{D5CDD505-2E9C-101B-9397-08002B2CF9AE}" pid="4" name="ICV">
    <vt:lpwstr>38E0650C15B642C886D6335CB2521AF7_13</vt:lpwstr>
  </property>
</Properties>
</file>